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eastAsia="zh-CN"/>
        </w:rPr>
      </w:pP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highlight w:val="none"/>
          <w:lang w:val="en-US" w:eastAsia="zh-CN"/>
        </w:rPr>
        <w:t>腾势D9 DMi采购项目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（项目编号：61139925031367）</w:t>
      </w:r>
    </w:p>
    <w:p>
      <w:pPr>
        <w:rPr>
          <w:rFonts w:ascii="宋体" w:hAnsi="宋体" w:cs="宋体"/>
          <w:sz w:val="28"/>
          <w:szCs w:val="28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tabs>
          <w:tab w:val="left" w:pos="315"/>
          <w:tab w:val="left" w:pos="8820"/>
        </w:tabs>
        <w:ind w:right="267" w:rightChars="127"/>
        <w:jc w:val="center"/>
        <w:rPr>
          <w:rFonts w:hint="eastAsia" w:ascii="宋体" w:hAnsi="宋体" w:eastAsia="宋体" w:cs="宋体"/>
          <w:b/>
          <w:bCs/>
          <w:color w:val="000000"/>
          <w:sz w:val="52"/>
          <w:lang w:eastAsia="zh-CN"/>
        </w:rPr>
      </w:pPr>
      <w:bookmarkStart w:id="5" w:name="_GoBack"/>
      <w:r>
        <w:rPr>
          <w:rFonts w:hint="eastAsia" w:ascii="宋体" w:hAnsi="宋体" w:cs="宋体"/>
          <w:b/>
          <w:bCs/>
          <w:color w:val="000000"/>
          <w:sz w:val="52"/>
        </w:rPr>
        <w:t>竞争性谈判</w:t>
      </w:r>
      <w:r>
        <w:rPr>
          <w:rFonts w:hint="eastAsia" w:ascii="宋体" w:hAnsi="宋体" w:cs="宋体"/>
          <w:b/>
          <w:bCs/>
          <w:color w:val="000000"/>
          <w:sz w:val="52"/>
          <w:lang w:eastAsia="zh-CN"/>
        </w:rPr>
        <w:t>公告</w:t>
      </w:r>
      <w:bookmarkEnd w:id="5"/>
    </w:p>
    <w:p>
      <w:pPr>
        <w:pStyle w:val="2"/>
        <w:rPr>
          <w:rFonts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ind w:firstLine="420"/>
        <w:rPr>
          <w:rFonts w:ascii="宋体" w:hAnsi="宋体" w:cs="宋体"/>
        </w:rPr>
      </w:pPr>
    </w:p>
    <w:p>
      <w:pPr>
        <w:pStyle w:val="2"/>
        <w:ind w:firstLine="420"/>
        <w:rPr>
          <w:rFonts w:hAnsi="宋体" w:cs="宋体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spacing w:line="720" w:lineRule="auto"/>
        <w:ind w:left="850" w:leftChars="405"/>
        <w:jc w:val="left"/>
        <w:rPr>
          <w:rFonts w:ascii="宋体" w:hAnsi="宋体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</w:p>
    <w:p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202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>
      <w:pPr>
        <w:spacing w:line="360" w:lineRule="auto"/>
        <w:rPr>
          <w:rFonts w:ascii="宋体" w:hAnsi="宋体" w:cs="宋体"/>
          <w:sz w:val="44"/>
          <w:szCs w:val="28"/>
        </w:rPr>
      </w:pPr>
    </w:p>
    <w:p>
      <w:pPr>
        <w:autoSpaceDE w:val="0"/>
        <w:autoSpaceDN w:val="0"/>
        <w:adjustRightInd w:val="0"/>
        <w:spacing w:before="16" w:line="200" w:lineRule="exact"/>
        <w:ind w:firstLine="400"/>
        <w:jc w:val="left"/>
        <w:rPr>
          <w:rFonts w:ascii="宋体" w:hAnsi="宋体" w:cs="宋体"/>
          <w:kern w:val="0"/>
          <w:sz w:val="20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宋体"/>
          <w:b/>
          <w:color w:val="000000"/>
          <w:szCs w:val="21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2" w:firstLineChars="200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4" w:firstLineChars="202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  <w:lang w:val="en-US" w:eastAsia="zh-CN"/>
        </w:rPr>
        <w:t>腾势D9 DMi采购</w:t>
      </w:r>
      <w:r>
        <w:rPr>
          <w:rFonts w:hint="eastAsia" w:hAnsi="宋体" w:cs="宋体"/>
          <w:sz w:val="21"/>
          <w:szCs w:val="21"/>
        </w:rPr>
        <w:t>项目,采购人为</w:t>
      </w:r>
      <w:r>
        <w:rPr>
          <w:rFonts w:hint="eastAsia" w:hAnsi="宋体" w:cs="宋体"/>
          <w:sz w:val="21"/>
          <w:szCs w:val="21"/>
          <w:u w:val="single"/>
          <w:lang w:val="en-US"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6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color w:val="auto"/>
          <w:szCs w:val="21"/>
          <w:highlight w:val="yellow"/>
          <w:u w:val="single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2.1项目编号：61139925031367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ascii="宋体" w:hAnsi="宋体" w:cs="宋体"/>
          <w:color w:val="000000"/>
          <w:szCs w:val="21"/>
          <w:lang w:val="zh-CN" w:eastAsia="zh-CN"/>
        </w:rPr>
        <w:t>腾势D9 DMi采购</w:t>
      </w:r>
      <w:r>
        <w:rPr>
          <w:rFonts w:hint="eastAsia" w:ascii="宋体" w:hAnsi="宋体" w:cs="宋体"/>
          <w:color w:val="000000"/>
          <w:szCs w:val="21"/>
          <w:lang w:val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3225"/>
        <w:gridCol w:w="880"/>
        <w:gridCol w:w="1202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6" w:type="dxa"/>
            <w:vAlign w:val="center"/>
          </w:tcPr>
          <w:p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3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腾势D9 DMi智驾版1020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四驱尊享型</w:t>
            </w:r>
          </w:p>
        </w:tc>
        <w:tc>
          <w:tcPr>
            <w:tcW w:w="8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/>
                <w:kern w:val="0"/>
                <w:sz w:val="21"/>
                <w:szCs w:val="21"/>
                <w:lang w:val="en-US" w:eastAsia="zh-CN" w:bidi="ar"/>
              </w:rPr>
              <w:t>辆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3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裸车含税价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44" w:beforeLines="50" w:line="480" w:lineRule="auto"/>
        <w:ind w:left="1890" w:leftChars="200" w:hanging="1470" w:hangingChars="7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2.5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供货周期</w:t>
      </w:r>
      <w:r>
        <w:rPr>
          <w:rFonts w:hint="eastAsia" w:ascii="宋体" w:hAnsi="宋体" w:cs="宋体"/>
          <w:color w:val="000000"/>
          <w:szCs w:val="21"/>
          <w:lang w:val="zh-CN"/>
        </w:rPr>
        <w:t>：</w:t>
      </w:r>
      <w:r>
        <w:rPr>
          <w:rFonts w:hint="eastAsia" w:ascii="宋体" w:hAnsi="宋体" w:cs="宋体"/>
          <w:kern w:val="2"/>
          <w:sz w:val="21"/>
          <w:szCs w:val="21"/>
          <w:lang w:val="en-US" w:eastAsia="zh-CN" w:bidi="ar-SA"/>
        </w:rPr>
        <w:t>现车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szCs w:val="21"/>
          <w:u w:val="single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2.6交货地点：自提</w:t>
      </w:r>
      <w:r>
        <w:rPr>
          <w:rFonts w:hint="eastAsia" w:ascii="宋体" w:hAnsi="宋体" w:cs="宋体"/>
          <w:color w:val="auto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26" w:firstLineChars="20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3.谈判供应商资格要求：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3.1在中国境内注册的独立法人。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3.2谈判供应商必须是本次采购产品的生产制造商或</w:t>
      </w:r>
      <w:r>
        <w:rPr>
          <w:rFonts w:hint="eastAsia" w:ascii="宋体" w:hAnsi="宋体" w:cs="宋体"/>
          <w:szCs w:val="21"/>
        </w:rPr>
        <w:t>授权代理商（提供代理资质文件）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，具有履行合同所必需的设备和专业技术能力。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3.3谈判供应商财务状况良好，没有处于财产被没收、接管、破产或其他关、停、并、转的状态，须提供近三年（2022年、2023年、202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年）财务审计报告或财务报表（完整会计年度资产负债表和损益表）；如近期成立的企业提供成立至今的财务审计报告或财务报表。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3.5业绩要求：谈判供应商应具有相关产品业绩（以202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lang w:val="zh-CN"/>
        </w:rPr>
        <w:t xml:space="preserve">年1月至今的合同为准，合同至少要包括：合同双方主体的基本信息页，尤其是数量一定要显示、合同约定工作内容页、合同签字页等）。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  <w:lang w:val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3.6 本项目不接受联合体投标。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6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4.谈判文件发售办法：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4.1本项目实行网上报名，网上发售电子版谈判文件。凡有意参加投标者，请于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202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15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日至202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年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月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21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日</w:t>
      </w:r>
      <w:r>
        <w:rPr>
          <w:rFonts w:hint="eastAsia" w:ascii="宋体" w:hAnsi="宋体" w:cs="宋体"/>
          <w:kern w:val="0"/>
          <w:szCs w:val="21"/>
        </w:rPr>
        <w:t>登录山钢集团阳光购销平台（http://bams.shansteelgroup.com/）,报名并购买下载电子版谈判文件。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”、“交费”等提示，报名成功后再按本公告要求交费即可(必须先报名再交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4.3 谈判</w:t>
      </w:r>
      <w:r>
        <w:rPr>
          <w:rFonts w:hint="eastAsia" w:ascii="宋体" w:hAnsi="宋体" w:cs="宋体"/>
          <w:kern w:val="0"/>
          <w:szCs w:val="21"/>
          <w:highlight w:val="none"/>
        </w:rPr>
        <w:t>文件每包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售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FF0000"/>
          <w:kern w:val="0"/>
          <w:szCs w:val="21"/>
          <w:highlight w:val="none"/>
          <w:u w:val="single"/>
        </w:rPr>
        <w:t>00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元</w:t>
      </w:r>
      <w:r>
        <w:rPr>
          <w:rFonts w:hint="eastAsia" w:ascii="宋体" w:hAnsi="宋体" w:cs="宋体"/>
          <w:kern w:val="0"/>
          <w:szCs w:val="21"/>
          <w:highlight w:val="none"/>
        </w:rPr>
        <w:t>，售后</w:t>
      </w:r>
      <w:r>
        <w:rPr>
          <w:rFonts w:hint="eastAsia" w:ascii="宋体" w:hAnsi="宋体" w:cs="宋体"/>
          <w:kern w:val="0"/>
          <w:szCs w:val="21"/>
        </w:rPr>
        <w:t>不退；从谈判供应商基本账户电汇或转账到采购人账户，并在银行汇款或转账备注栏中注明项目编号(后四位) 及款项性质（标书费）；否则，采购人有权不予确认，由此引起的后果由潜在谈判供应商承担。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4.4 采购人账户信息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账 户 名：山东金岭矿业股份有限公司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银行账号：1603065809201000694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开户银行：中国工商银行股份有限公司淄博高新支行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4.5 本项目不接受未购买本谈判文件的谈判供应商投标。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5.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响应文件的递交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5.1谈判响应文件递交截止时间（开标时间）、地点。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  <w:highlight w:val="yellow"/>
        </w:rPr>
      </w:pPr>
      <w:r>
        <w:rPr>
          <w:rFonts w:hint="eastAsia" w:ascii="宋体" w:hAnsi="宋体" w:cs="宋体"/>
          <w:szCs w:val="21"/>
        </w:rPr>
        <w:t>5.1.1谈判响应文件递交截止时间(开标时间)：</w:t>
      </w:r>
      <w:r>
        <w:rPr>
          <w:rFonts w:hint="eastAsia" w:ascii="宋体" w:hAnsi="宋体" w:cs="宋体"/>
          <w:color w:val="FF0000"/>
          <w:szCs w:val="21"/>
          <w:highlight w:val="none"/>
        </w:rPr>
        <w:t>202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FF0000"/>
          <w:szCs w:val="21"/>
          <w:highlight w:val="none"/>
        </w:rPr>
        <w:t>年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3</w:t>
      </w:r>
      <w:r>
        <w:rPr>
          <w:rFonts w:hint="eastAsia" w:ascii="宋体" w:hAnsi="宋体" w:cs="宋体"/>
          <w:color w:val="FF0000"/>
          <w:szCs w:val="21"/>
          <w:highlight w:val="none"/>
        </w:rPr>
        <w:t>月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25</w:t>
      </w:r>
      <w:r>
        <w:rPr>
          <w:rFonts w:hint="eastAsia" w:ascii="宋体" w:hAnsi="宋体" w:cs="宋体"/>
          <w:color w:val="FF0000"/>
          <w:szCs w:val="21"/>
          <w:highlight w:val="none"/>
        </w:rPr>
        <w:t>日</w:t>
      </w:r>
      <w:r>
        <w:rPr>
          <w:rFonts w:hint="eastAsia" w:ascii="宋体" w:hAnsi="宋体" w:cs="宋体"/>
          <w:color w:val="FF0000"/>
          <w:szCs w:val="21"/>
          <w:highlight w:val="none"/>
          <w:lang w:val="en-US" w:eastAsia="zh-CN"/>
        </w:rPr>
        <w:t>13：30</w:t>
      </w:r>
      <w:r>
        <w:rPr>
          <w:rFonts w:hint="eastAsia" w:ascii="宋体" w:hAnsi="宋体" w:cs="宋体"/>
          <w:color w:val="FF0000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5.1.2开标地点: </w:t>
      </w:r>
      <w:r>
        <w:rPr>
          <w:rFonts w:hint="eastAsia" w:ascii="宋体" w:hAnsi="宋体" w:cs="宋体"/>
          <w:lang w:eastAsia="zh-CN"/>
        </w:rPr>
        <w:t>山东金岭矿业股份有限公司</w:t>
      </w:r>
      <w:r>
        <w:rPr>
          <w:rFonts w:hint="eastAsia" w:ascii="宋体" w:hAnsi="宋体" w:cs="宋体"/>
        </w:rPr>
        <w:t>职工之家三楼开标室</w:t>
      </w:r>
      <w:r>
        <w:rPr>
          <w:rFonts w:hint="eastAsia" w:ascii="宋体" w:hAnsi="宋体" w:cs="宋体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5.3逾期送达的、未送达指定地点的或者不按照谈判文件要求密封的响应文件，采购人将予以拒收。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b w:val="0"/>
          <w:bCs w:val="0"/>
          <w:szCs w:val="21"/>
        </w:rPr>
      </w:pPr>
      <w:bookmarkStart w:id="0" w:name="_Toc392227734"/>
      <w:bookmarkStart w:id="1" w:name="_Toc3041"/>
      <w:bookmarkStart w:id="2" w:name="_Toc20031"/>
      <w:r>
        <w:rPr>
          <w:rFonts w:hint="eastAsia" w:ascii="宋体" w:hAnsi="宋体" w:eastAsia="宋体" w:cs="宋体"/>
          <w:szCs w:val="21"/>
          <w:lang w:val="en-US" w:eastAsia="zh-CN"/>
        </w:rPr>
        <w:t>5.4</w:t>
      </w:r>
      <w:r>
        <w:rPr>
          <w:rFonts w:hint="eastAsia" w:ascii="宋体" w:hAnsi="宋体" w:cs="宋体"/>
          <w:b w:val="0"/>
          <w:bCs w:val="0"/>
          <w:szCs w:val="21"/>
        </w:rPr>
        <w:t>本项目采用</w:t>
      </w:r>
      <w:r>
        <w:rPr>
          <w:rFonts w:hint="eastAsia" w:ascii="宋体" w:hAnsi="宋体" w:cs="宋体"/>
          <w:b/>
          <w:bCs/>
          <w:szCs w:val="21"/>
        </w:rPr>
        <w:t>现场谈判方式</w:t>
      </w:r>
      <w:r>
        <w:rPr>
          <w:rFonts w:hint="eastAsia" w:ascii="宋体" w:hAnsi="宋体" w:cs="宋体"/>
          <w:b w:val="0"/>
          <w:bCs w:val="0"/>
          <w:szCs w:val="21"/>
        </w:rPr>
        <w:t>,谈判供应商必须参加现场开标活动。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</w:pPr>
      <w:r>
        <w:rPr>
          <w:rFonts w:hint="eastAsia" w:ascii="宋体" w:hAnsi="宋体" w:eastAsia="宋体" w:cs="宋体"/>
          <w:szCs w:val="21"/>
          <w:lang w:val="en-US" w:eastAsia="zh-CN"/>
        </w:rPr>
        <w:t>收件人:招标办，联系电话: 0533-3088212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6.</w:t>
      </w:r>
      <w:r>
        <w:rPr>
          <w:rFonts w:hint="eastAsia" w:ascii="宋体" w:hAnsi="宋体" w:cs="宋体"/>
          <w:b/>
          <w:bCs/>
          <w:szCs w:val="21"/>
        </w:rPr>
        <w:t>发布公告的媒介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3" w:name="_Toc27956"/>
      <w:bookmarkStart w:id="4" w:name="_Toc12142"/>
      <w:r>
        <w:rPr>
          <w:rFonts w:hint="eastAsia" w:ascii="宋体" w:hAnsi="宋体" w:cs="宋体"/>
          <w:b/>
          <w:bCs/>
          <w:szCs w:val="21"/>
          <w:lang w:val="en-US" w:eastAsia="zh-CN"/>
        </w:rPr>
        <w:t>7.</w:t>
      </w:r>
      <w:r>
        <w:rPr>
          <w:rFonts w:hint="eastAsia" w:ascii="宋体" w:hAnsi="宋体" w:cs="宋体"/>
          <w:b/>
          <w:bCs/>
          <w:szCs w:val="21"/>
        </w:rPr>
        <w:t>联系方式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联系地址：淄博市张店区中埠镇铁鹰路29号。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电子邮箱: jlkyzbb@163.com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咨询时间： 工作日  上午：8:30-11:45      下午：13:30-16:45</w:t>
      </w:r>
    </w:p>
    <w:tbl>
      <w:tblPr>
        <w:tblStyle w:val="6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王先生/宫先生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徐先生</w:t>
            </w: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0533-308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832" w:type="dxa"/>
            <w:vAlign w:val="center"/>
          </w:tcPr>
          <w:p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>
            <w:pPr>
              <w:ind w:left="-2" w:leftChars="-1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vAlign w:val="center"/>
          </w:tcPr>
          <w:p>
            <w:pPr>
              <w:ind w:left="-2" w:leftChars="-1" w:firstLine="33" w:firstLineChars="16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05262"/>
    <w:rsid w:val="093252B1"/>
    <w:rsid w:val="0A9145E4"/>
    <w:rsid w:val="1A8C400A"/>
    <w:rsid w:val="263F494B"/>
    <w:rsid w:val="2E6134B2"/>
    <w:rsid w:val="303645AE"/>
    <w:rsid w:val="38192D95"/>
    <w:rsid w:val="3C1F1F64"/>
    <w:rsid w:val="494122F8"/>
    <w:rsid w:val="4C1705E5"/>
    <w:rsid w:val="4E0C3F18"/>
    <w:rsid w:val="4E5B6A9C"/>
    <w:rsid w:val="51B6100C"/>
    <w:rsid w:val="54294D20"/>
    <w:rsid w:val="5514185C"/>
    <w:rsid w:val="56296B2A"/>
    <w:rsid w:val="56E01510"/>
    <w:rsid w:val="58BE2FA8"/>
    <w:rsid w:val="623517D8"/>
    <w:rsid w:val="63102F17"/>
    <w:rsid w:val="635527B8"/>
    <w:rsid w:val="65087EF5"/>
    <w:rsid w:val="6CE8573C"/>
    <w:rsid w:val="70AE3DAB"/>
    <w:rsid w:val="79FA2F18"/>
    <w:rsid w:val="7B5102EB"/>
    <w:rsid w:val="7E535DCD"/>
    <w:rsid w:val="7FFD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4">
    <w:name w:val="Date"/>
    <w:basedOn w:val="1"/>
    <w:next w:val="1"/>
    <w:qFormat/>
    <w:uiPriority w:val="0"/>
    <w:rPr>
      <w:b/>
      <w:sz w:val="28"/>
    </w:rPr>
  </w:style>
  <w:style w:type="paragraph" w:styleId="5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4371B7"/>
      <w:u w:val="single"/>
    </w:rPr>
  </w:style>
  <w:style w:type="character" w:styleId="10">
    <w:name w:val="Hyperlink"/>
    <w:basedOn w:val="8"/>
    <w:qFormat/>
    <w:uiPriority w:val="0"/>
    <w:rPr>
      <w:color w:val="4371B7"/>
      <w:u w:val="single"/>
    </w:rPr>
  </w:style>
  <w:style w:type="paragraph" w:customStyle="1" w:styleId="11">
    <w:name w:val="四级标题"/>
    <w:basedOn w:val="4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2025-01-15T08:36:00Z</dcterms:created>
  <dc:creator>lenovo</dc:creator>
  <cp:lastModifiedBy>张兴旺</cp:lastModifiedBy>
  <dcterms:modified xsi:type="dcterms:W3CDTF">2025-03-14T10:09:53Z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4C66D72B4A2A4CFDB3A630567FEB78BF</vt:lpwstr>
  </property>
</Properties>
</file>